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АННОТАЦИЯ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 РАБОЧЕЙ ПРОГРАММЕ ПО МАТЕМАТИКЕ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ДЛЯ 7-9 КЛАССОВ ОБЩЕОБРАЗОВАТЕЛЬНОЙ ШКОЛЫ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по ФГОС ООО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rFonts w:ascii="Arial" w:hAnsi="Arial" w:cs="Arial"/>
          <w:color w:val="000000"/>
          <w:sz w:val="21"/>
          <w:szCs w:val="21"/>
        </w:rPr>
        <w:t>Рабочая программа по математике для 7-9 классов общеобразовательной школы </w:t>
      </w:r>
      <w:r>
        <w:rPr>
          <w:rFonts w:ascii="Arial" w:hAnsi="Arial" w:cs="Arial"/>
          <w:b/>
          <w:bCs/>
          <w:color w:val="000000"/>
          <w:sz w:val="21"/>
          <w:szCs w:val="21"/>
        </w:rPr>
        <w:t>составлена на основе: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федерального государственного образовательного стандарта основного общего образования;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сборника рабочих программ для общеобразовательных учреждений «Алгебра» 7-9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кл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под редакцией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Т.А.Бурмистровой</w:t>
      </w:r>
      <w:proofErr w:type="spellEnd"/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примерного тематического планирования по УМК Т.А.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Бурмистровой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Издательство «Просвещение», 2014.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На реализацию программы необходимо</w:t>
      </w:r>
      <w:r>
        <w:rPr>
          <w:rFonts w:ascii="Arial" w:hAnsi="Arial" w:cs="Arial"/>
          <w:color w:val="000000"/>
          <w:sz w:val="21"/>
          <w:szCs w:val="21"/>
        </w:rPr>
        <w:t> 312 часов за 3 года обучения (105 часов – в 7 классе, 105 часов – в 8 классе, 105 часа – в 9 классе) из расчёта 3 часа в неделю ежегодно.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Рабочая программа поддерживается УМК</w:t>
      </w:r>
      <w:r>
        <w:rPr>
          <w:rFonts w:ascii="Arial" w:hAnsi="Arial" w:cs="Arial"/>
          <w:color w:val="000000"/>
          <w:sz w:val="21"/>
          <w:szCs w:val="21"/>
        </w:rPr>
        <w:t xml:space="preserve"> по математике для 7–9-х классов системы учебников «Просвещение» (Ю. Н. Макарычев, Н. Г.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Миндюк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К. И.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Нешкова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С. Б. Суворова «Алгебра» для 7,8,9 классов).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Рабочая программа направлена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на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>: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- </w:t>
      </w:r>
      <w:r>
        <w:rPr>
          <w:b/>
          <w:bCs/>
          <w:color w:val="000000"/>
        </w:rPr>
        <w:t>формирование ответственного отношения к учению.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- </w:t>
      </w:r>
      <w:r>
        <w:rPr>
          <w:b/>
          <w:bCs/>
          <w:color w:val="000000"/>
        </w:rPr>
        <w:t>умение устанавливать причинно-следственные связи.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Строить </w:t>
      </w:r>
      <w:proofErr w:type="gramStart"/>
      <w:r>
        <w:rPr>
          <w:color w:val="000000"/>
        </w:rPr>
        <w:t>логическое рассуждение</w:t>
      </w:r>
      <w:proofErr w:type="gramEnd"/>
      <w:r>
        <w:rPr>
          <w:color w:val="000000"/>
        </w:rPr>
        <w:t xml:space="preserve">, умозаключение (индуктивное, дедуктивное и по аналогии) и выводы; умение создавать, применять и преобразовывать </w:t>
      </w:r>
      <w:proofErr w:type="spellStart"/>
      <w:r>
        <w:rPr>
          <w:color w:val="000000"/>
        </w:rPr>
        <w:t>знаковосимволические</w:t>
      </w:r>
      <w:proofErr w:type="spellEnd"/>
      <w:r>
        <w:rPr>
          <w:color w:val="000000"/>
        </w:rPr>
        <w:t xml:space="preserve"> средства, модели и схемы для решения учебных и познавательных задач.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- формирование коммуникативной компетентности.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 xml:space="preserve">Общение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color w:val="000000"/>
        </w:rPr>
        <w:t>контрпримеры</w:t>
      </w:r>
      <w:proofErr w:type="spellEnd"/>
      <w:r>
        <w:rPr>
          <w:color w:val="000000"/>
        </w:rPr>
        <w:t>;</w:t>
      </w:r>
      <w:proofErr w:type="gramEnd"/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- развитие интеллектуальных и творческих способностей.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Креативность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мышления, инициатива, находчивость, активность при решении алгебраических задач.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- умение применять изученные понятия.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Также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Основные образовательные технологии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процессе изучения предмета наряду с традиционными технологиями используются технологии проблемного, проектного, игрового обучения, ИКТ – технологии, тестовые технологии.</w:t>
      </w:r>
    </w:p>
    <w:p w:rsidR="002733AA" w:rsidRDefault="002733AA" w:rsidP="002733AA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Формы контроля:</w:t>
      </w:r>
    </w:p>
    <w:p w:rsidR="002733AA" w:rsidRDefault="002733AA" w:rsidP="002733AA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устный опрос;</w:t>
      </w:r>
    </w:p>
    <w:p w:rsidR="002733AA" w:rsidRDefault="002733AA" w:rsidP="002733AA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письменный контроль;</w:t>
      </w:r>
    </w:p>
    <w:p w:rsidR="002733AA" w:rsidRDefault="002733AA" w:rsidP="002733AA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тестовые задания;</w:t>
      </w:r>
    </w:p>
    <w:p w:rsidR="002733AA" w:rsidRDefault="002733AA" w:rsidP="002733AA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зачёт;</w:t>
      </w:r>
    </w:p>
    <w:p w:rsidR="002733AA" w:rsidRDefault="002733AA" w:rsidP="002733AA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контрольная работа;</w:t>
      </w:r>
    </w:p>
    <w:p w:rsidR="002733AA" w:rsidRDefault="002733AA" w:rsidP="002733AA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итоговая контрольная работа;</w:t>
      </w:r>
    </w:p>
    <w:p w:rsidR="002733AA" w:rsidRDefault="002733AA" w:rsidP="002733AA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фронтальный опрос;</w:t>
      </w:r>
    </w:p>
    <w:p w:rsidR="002733AA" w:rsidRDefault="002733AA" w:rsidP="002733AA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самостоятельная работа;</w:t>
      </w:r>
    </w:p>
    <w:p w:rsidR="009E025E" w:rsidRDefault="002733AA" w:rsidP="002733AA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/>
        <w:ind w:left="0"/>
      </w:pPr>
      <w:r w:rsidRPr="002733AA">
        <w:rPr>
          <w:rFonts w:ascii="Arial" w:hAnsi="Arial" w:cs="Arial"/>
          <w:color w:val="000000"/>
          <w:sz w:val="21"/>
          <w:szCs w:val="21"/>
        </w:rPr>
        <w:t>доклады;</w:t>
      </w:r>
    </w:p>
    <w:sectPr w:rsidR="009E0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913DF"/>
    <w:multiLevelType w:val="multilevel"/>
    <w:tmpl w:val="F6F0F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33AA"/>
    <w:rsid w:val="002733AA"/>
    <w:rsid w:val="009E0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733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5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399</Words>
  <Characters>2280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Madina</cp:lastModifiedBy>
  <cp:revision>2</cp:revision>
  <dcterms:created xsi:type="dcterms:W3CDTF">2021-05-28T10:13:00Z</dcterms:created>
  <dcterms:modified xsi:type="dcterms:W3CDTF">2021-05-28T10:16:00Z</dcterms:modified>
</cp:coreProperties>
</file>